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224301" w:rsidRPr="00914434" w:rsidP="00AB0B94">
      <w:pPr>
        <w:spacing w:line="240" w:lineRule="exact"/>
        <w:jc w:val="center"/>
        <w:rPr>
          <w:b/>
          <w:kern w:val="28"/>
        </w:rPr>
      </w:pPr>
      <w:r w:rsidRPr="00914434">
        <w:rPr>
          <w:b/>
          <w:kern w:val="28"/>
          <w:lang w:val="en-US"/>
        </w:rPr>
        <w:t>III</w:t>
      </w:r>
      <w:r w:rsidRPr="00914434">
        <w:rPr>
          <w:b/>
          <w:kern w:val="28"/>
        </w:rPr>
        <w:t>. ТЕХНИЧЕСКАЯ ЧАСТЬ</w:t>
      </w:r>
    </w:p>
    <w:p w:rsidR="00224301" w:rsidRPr="00914434" w:rsidP="00AB0B94">
      <w:pPr>
        <w:spacing w:line="240" w:lineRule="exact"/>
        <w:rPr>
          <w:b/>
          <w:kern w:val="28"/>
        </w:rPr>
      </w:pPr>
    </w:p>
    <w:p w:rsidR="00224301" w:rsidRPr="00914434" w:rsidP="00AB0B94">
      <w:pPr>
        <w:pStyle w:val="ListParagraph"/>
        <w:spacing w:line="240" w:lineRule="exact"/>
        <w:ind w:left="0"/>
        <w:jc w:val="center"/>
        <w:rPr>
          <w:b/>
        </w:rPr>
      </w:pPr>
      <w:r w:rsidRPr="00914434">
        <w:rPr>
          <w:b/>
        </w:rPr>
        <w:t>ОПИСАНИЕ ОБЪЕКТА ЗАКУПКИ</w:t>
      </w:r>
    </w:p>
    <w:p w:rsidR="005D5E8C" w:rsidRPr="00914434" w:rsidP="00AB0B94">
      <w:pPr>
        <w:pStyle w:val="ListParagraph"/>
        <w:spacing w:line="240" w:lineRule="exact"/>
        <w:ind w:left="0"/>
        <w:rPr>
          <w:b/>
        </w:rPr>
      </w:pPr>
    </w:p>
    <w:p w:rsidR="009C08CF" w:rsidRPr="00914434" w:rsidP="009C08CF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eastAsia="Calibri"/>
          <w:b/>
          <w:bCs/>
          <w:lang w:eastAsia="en-US"/>
        </w:rPr>
      </w:pPr>
      <w:r w:rsidRPr="00914434">
        <w:rPr>
          <w:rFonts w:eastAsia="Calibri"/>
          <w:b/>
          <w:bCs/>
          <w:lang w:eastAsia="en-US"/>
        </w:rPr>
        <w:t>Функциональные, технические и качественные характеристики,</w:t>
      </w:r>
    </w:p>
    <w:p w:rsidR="009C08CF" w:rsidRPr="00914434" w:rsidP="009C08CF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  <w:bCs/>
          <w:lang w:eastAsia="en-US"/>
        </w:rPr>
      </w:pPr>
      <w:r w:rsidRPr="00914434">
        <w:rPr>
          <w:rFonts w:eastAsia="Calibri"/>
          <w:b/>
          <w:bCs/>
          <w:lang w:eastAsia="en-US"/>
        </w:rPr>
        <w:t xml:space="preserve">эксплуатационные характеристики товара. Показатели, позволяющие определить соответствие закупаемых товаров установленным требованиям, максимальные и (или) минимальные значения таких показателей, а также значения показателей, </w:t>
      </w:r>
    </w:p>
    <w:p w:rsidR="009C08CF" w:rsidRPr="00914434" w:rsidP="009C08CF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</w:rPr>
      </w:pPr>
      <w:r w:rsidRPr="00914434">
        <w:rPr>
          <w:rFonts w:eastAsia="Calibri"/>
          <w:b/>
          <w:bCs/>
          <w:lang w:eastAsia="en-US"/>
        </w:rPr>
        <w:t>которые не могут изменяться.</w:t>
      </w:r>
      <w:r w:rsidRPr="00914434">
        <w:rPr>
          <w:rFonts w:eastAsia="Calibri"/>
          <w:b/>
        </w:rPr>
        <w:t xml:space="preserve"> Требования к остаточному сроку годности товара</w:t>
      </w:r>
    </w:p>
    <w:p w:rsidR="002D3A24" w:rsidRPr="00914434" w:rsidP="00AB0B94">
      <w:pPr>
        <w:tabs>
          <w:tab w:val="left" w:pos="0"/>
        </w:tabs>
        <w:spacing w:line="240" w:lineRule="exact"/>
        <w:rPr>
          <w:noProof/>
        </w:rPr>
      </w:pPr>
    </w:p>
    <w:tbl>
      <w:tblPr>
        <w:tblStyle w:val="TableGrid"/>
        <w:tblW w:w="11483" w:type="dxa"/>
        <w:tblInd w:w="-783" w:type="dxa"/>
        <w:tblLayout w:type="fixed"/>
        <w:tblLook w:val="04A0"/>
      </w:tblPr>
      <w:tblGrid>
        <w:gridCol w:w="567"/>
        <w:gridCol w:w="709"/>
        <w:gridCol w:w="4253"/>
        <w:gridCol w:w="1350"/>
        <w:gridCol w:w="4178"/>
        <w:gridCol w:w="426"/>
      </w:tblGrid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481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  <w:r w:rsidRPr="00914434">
              <w:rPr>
                <w:b/>
                <w:kern w:val="28"/>
              </w:rPr>
              <w:t>№ п/п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  <w:r w:rsidRPr="00914434">
              <w:rPr>
                <w:rFonts w:eastAsia="Calibri"/>
                <w:b/>
              </w:rPr>
              <w:t>Наименование товара, его показателей (характеристик), потребительских свойств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  <w:r w:rsidRPr="00914434">
              <w:rPr>
                <w:b/>
                <w:kern w:val="28"/>
              </w:rPr>
              <w:t>Ед. изм.</w:t>
            </w:r>
          </w:p>
        </w:tc>
        <w:tc>
          <w:tcPr>
            <w:tcW w:w="4178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b/>
              </w:rPr>
            </w:pPr>
            <w:r w:rsidRPr="00914434">
              <w:rPr>
                <w:rFonts w:eastAsia="Calibri"/>
                <w:b/>
              </w:rPr>
              <w:t>Значение показателя (характеристики)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39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914434">
              <w:rPr>
                <w:lang w:val="en-US"/>
              </w:rPr>
              <w:t>1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914434">
              <w:rPr>
                <w:lang w:val="en-US"/>
              </w:rPr>
              <w:t>2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914434">
              <w:rPr>
                <w:lang w:val="en-US"/>
              </w:rPr>
              <w:t>3</w:t>
            </w:r>
          </w:p>
        </w:tc>
        <w:tc>
          <w:tcPr>
            <w:tcW w:w="4178" w:type="dxa"/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  <w:r w:rsidRPr="00914434">
              <w:t>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9C08CF" w:rsidRPr="00914434" w:rsidP="00DC7650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Tr="006F6218">
        <w:tblPrEx>
          <w:tblW w:w="11483" w:type="dxa"/>
          <w:tblInd w:w="-783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9C08CF" w:rsidRPr="00914434" w:rsidP="00DC7650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50"/>
              <w:gridCol w:w="4178"/>
            </w:tblGrid>
            <w:tr w:rsidTr="006F6218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6F6218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914434">
                    <w:rPr>
                      <w:noProof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6F6218" w:rsidRPr="00914434" w:rsidP="005C3876">
                  <w:r w:rsidRPr="00914434">
                    <w:rPr>
                      <w:rFonts w:eastAsia="Calibri"/>
                      <w:b/>
                      <w:noProof/>
                    </w:rPr>
                    <w:t>Биопсийные</w:t>
                  </w:r>
                  <w:r w:rsidRPr="00914434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rFonts w:eastAsia="Calibri"/>
                      <w:b/>
                      <w:noProof/>
                    </w:rPr>
                    <w:t>прокладки</w:t>
                  </w:r>
                  <w:r w:rsidRPr="00914434">
                    <w:rPr>
                      <w:b/>
                    </w:rPr>
                    <w:t xml:space="preserve"> для ИВД</w:t>
                  </w:r>
                  <w:r w:rsidRPr="00914434">
                    <w:rPr>
                      <w:rFonts w:eastAsia="Calibri"/>
                      <w:noProof/>
                    </w:rPr>
                    <w:t xml:space="preserve"> </w:t>
                  </w:r>
                </w:p>
                <w:p w:rsidR="006F6218" w:rsidRPr="00914434" w:rsidP="0007768E"/>
              </w:tc>
              <w:tc>
                <w:tcPr>
                  <w:tcW w:w="1350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bottom w:val="single" w:sz="4" w:space="0" w:color="auto"/>
                  </w:tcBorders>
                </w:tcPr>
                <w:p w:rsidR="006F6218" w:rsidRPr="00914434" w:rsidP="00393236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 xml:space="preserve">Назначение: </w:t>
                  </w:r>
                  <w:r>
                    <w:t>для предотвращения потерь биопсийного материала через отверстия гистологической кассеты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Наличие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 xml:space="preserve">Материал: </w:t>
                  </w:r>
                  <w:r>
                    <w:t>пористый синтетический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Наличие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Материал устойчив</w:t>
                  </w:r>
                  <w:r>
                    <w:t xml:space="preserve"> к агрессивным химическим веществам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noProof/>
                      <w:lang w:val="en-US"/>
                    </w:rPr>
                    <w:t>Наличие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Длина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ММ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30</w:t>
                  </w:r>
                  <w:r w:rsidRPr="00914434">
                    <w:t xml:space="preserve"> </w:t>
                  </w:r>
                  <w:r w:rsidRPr="00914434">
                    <w:rPr>
                      <w:color w:val="FF0000"/>
                    </w:rPr>
                    <w:t xml:space="preserve"> </w:t>
                  </w:r>
                  <w:r w:rsidRPr="00914434">
                    <w:rPr>
                      <w:color w:val="000000" w:themeColor="text1"/>
                    </w:rPr>
                    <w:t xml:space="preserve">и </w:t>
                  </w:r>
                  <w:r w:rsidRPr="00914434"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Меньше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31.00000000000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5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Ширина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ММ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25</w:t>
                  </w:r>
                  <w:r w:rsidRPr="00914434">
                    <w:t xml:space="preserve"> </w:t>
                  </w:r>
                  <w:r w:rsidRPr="00914434">
                    <w:rPr>
                      <w:color w:val="FF0000"/>
                    </w:rPr>
                    <w:t xml:space="preserve"> </w:t>
                  </w:r>
                  <w:r w:rsidRPr="00914434">
                    <w:rPr>
                      <w:color w:val="000000" w:themeColor="text1"/>
                    </w:rPr>
                    <w:t xml:space="preserve">и </w:t>
                  </w:r>
                  <w:r w:rsidRPr="00914434"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Меньше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rPr>
                      <w:bCs/>
                      <w:noProof/>
                      <w:lang w:val="en-US"/>
                    </w:rPr>
                    <w:t>26.00000000000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6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Толщина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ММ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1.7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  <w:tr w:rsidTr="006F6218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914434">
                    <w:rPr>
                      <w:noProof/>
                      <w:lang w:val="en-US"/>
                    </w:rPr>
                    <w:t>1</w:t>
                  </w:r>
                  <w:r w:rsidRPr="00914434">
                    <w:rPr>
                      <w:noProof/>
                      <w:lang w:val="en-US"/>
                    </w:rPr>
                    <w:t>.</w:t>
                  </w:r>
                  <w:r w:rsidRPr="00914434">
                    <w:rPr>
                      <w:noProof/>
                      <w:lang w:val="en-US"/>
                    </w:rPr>
                    <w:t>7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r w:rsidRPr="00914434">
                    <w:rPr>
                      <w:bCs/>
                      <w:noProof/>
                      <w:lang w:val="en-US"/>
                    </w:rPr>
                    <w:t>Упаковка</w:t>
                  </w:r>
                </w:p>
              </w:tc>
              <w:tc>
                <w:tcPr>
                  <w:tcW w:w="13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C08CF" w:rsidRPr="00914434" w:rsidP="00DC7650">
                  <w:pPr>
                    <w:rPr>
                      <w:lang w:val="en-US"/>
                    </w:rPr>
                  </w:pPr>
                  <w:r w:rsidRPr="00914434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D45D7" w:rsidRPr="00914434" w:rsidP="002D45D7">
                  <w:r w:rsidRPr="00914434">
                    <w:rPr>
                      <w:bCs/>
                      <w:noProof/>
                      <w:lang w:val="en-US"/>
                    </w:rPr>
                    <w:t>Больше или</w:t>
                  </w:r>
                  <w:r>
                    <w:t xml:space="preserve"> равно</w:t>
                  </w:r>
                  <w:r w:rsidRPr="00914434">
                    <w:rPr>
                      <w:bCs/>
                      <w:noProof/>
                      <w:lang w:val="en-US"/>
                    </w:rPr>
                    <w:t xml:space="preserve"> </w:t>
                  </w:r>
                  <w:r w:rsidR="007B7E81">
                    <w:rPr>
                      <w:noProof/>
                    </w:rPr>
                    <w:t>1000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  <w:r w:rsidRPr="00914434">
                    <w:t xml:space="preserve"> </w:t>
                  </w:r>
                </w:p>
                <w:p w:rsidR="009C08CF" w:rsidRPr="00914434" w:rsidP="002D45D7">
                  <w:pPr>
                    <w:rPr>
                      <w:lang w:val="en-US"/>
                    </w:rPr>
                  </w:pPr>
                </w:p>
              </w:tc>
            </w:tr>
          </w:tbl>
          <w:p w:rsidR="009C08CF" w:rsidRPr="00914434" w:rsidP="00DC7650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9C08CF" w:rsidRPr="00914434" w:rsidP="00DC7650">
            <w:pPr>
              <w:rPr>
                <w:lang w:val="en-US"/>
              </w:rPr>
            </w:pPr>
          </w:p>
        </w:tc>
      </w:tr>
    </w:tbl>
    <w:p w:rsidR="009C08CF" w:rsidRPr="00914434" w:rsidP="009C08CF">
      <w:pPr>
        <w:spacing w:line="240" w:lineRule="exact"/>
        <w:ind w:firstLine="709"/>
        <w:jc w:val="both"/>
        <w:rPr>
          <w:i/>
        </w:rPr>
      </w:pPr>
    </w:p>
    <w:p w:rsidR="0004289A" w:rsidRPr="00914434" w:rsidP="00752931">
      <w:pPr>
        <w:tabs>
          <w:tab w:val="left" w:pos="0"/>
        </w:tabs>
        <w:spacing w:line="240" w:lineRule="exact"/>
        <w:jc w:val="center"/>
      </w:pPr>
      <w:r w:rsidRPr="00914434">
        <w:rPr>
          <w:rFonts w:eastAsia="Calibri"/>
          <w:i/>
          <w:noProof/>
        </w:rPr>
        <w:t>Остаточный</w:t>
      </w:r>
      <w:r w:rsidRPr="00914434">
        <w:rPr>
          <w:rFonts w:eastAsia="Calibri"/>
          <w:i/>
          <w:noProof/>
          <w:lang w:val="en-US"/>
        </w:rPr>
        <w:t xml:space="preserve"> </w:t>
      </w:r>
      <w:r w:rsidRPr="00914434">
        <w:rPr>
          <w:rFonts w:eastAsia="Calibri"/>
          <w:i/>
          <w:noProof/>
        </w:rPr>
        <w:t>срок</w:t>
      </w:r>
      <w:r w:rsidRPr="00914434">
        <w:rPr>
          <w:i/>
        </w:rPr>
        <w:t xml:space="preserve"> годности Товара на момент поставки должен составлять не менее 12 месяцев.</w:t>
      </w:r>
    </w:p>
    <w:p w:rsidR="009C08CF" w:rsidRPr="00914434" w:rsidP="009C08CF">
      <w:pPr>
        <w:spacing w:line="240" w:lineRule="exact"/>
        <w:jc w:val="center"/>
        <w:rPr>
          <w:rFonts w:eastAsia="Calibri"/>
          <w:b/>
        </w:rPr>
      </w:pPr>
      <w:r w:rsidRPr="00914434">
        <w:rPr>
          <w:b/>
        </w:rPr>
        <w:t>Требования к упаковке, маркировке (</w:t>
      </w:r>
      <w:r w:rsidRPr="00914434">
        <w:rPr>
          <w:rFonts w:eastAsia="Calibri"/>
          <w:b/>
        </w:rPr>
        <w:t xml:space="preserve">этикеткам) </w:t>
      </w:r>
    </w:p>
    <w:p w:rsidR="00E46329" w:rsidRPr="00914434" w:rsidP="009C08CF">
      <w:pPr>
        <w:spacing w:line="240" w:lineRule="exact"/>
        <w:jc w:val="center"/>
      </w:pPr>
    </w:p>
    <w:p w:rsidR="009C08CF" w:rsidRPr="00914434" w:rsidP="009C08CF">
      <w:pPr>
        <w:ind w:firstLine="708"/>
        <w:jc w:val="both"/>
      </w:pPr>
      <w:r w:rsidRPr="00914434">
        <w:t xml:space="preserve">Товар должен поставляться в оригинальной заводской упаковке, обеспечивающей его сохранность, товарный вид, предохраняющей от всякого рода повреждений при транспортировке и хранении, погрузочно-разгрузочных работах, исключающей порчу и (или) уничтожение его до приемки Заказчиком. </w:t>
      </w:r>
    </w:p>
    <w:p w:rsidR="004B292F" w:rsidRPr="00914434" w:rsidP="009C08CF">
      <w:pPr>
        <w:ind w:firstLine="708"/>
        <w:jc w:val="both"/>
        <w:rPr>
          <w:noProof/>
        </w:rPr>
      </w:pPr>
      <w:r w:rsidRPr="00914434">
        <w:t>Маркировка каждой единицы тары (упаковки) Товара должна быть нанесена хорошо читаемым шрифтом, на русском языке и содержать информацию согласно действующему законодательству РФ.</w:t>
      </w:r>
      <w:r w:rsidRPr="00914434" w:rsidR="00EC1159">
        <w:t xml:space="preserve"> </w:t>
      </w:r>
    </w:p>
    <w:p w:rsidR="00B40970" w:rsidRPr="00914434" w:rsidP="009C08CF">
      <w:pPr>
        <w:ind w:firstLine="708"/>
        <w:jc w:val="both"/>
        <w:rPr>
          <w:noProof/>
        </w:rPr>
      </w:pPr>
    </w:p>
    <w:p w:rsidR="00B40970" w:rsidRPr="00914434" w:rsidP="00B40970">
      <w:pPr>
        <w:jc w:val="both"/>
        <w:rPr>
          <w:rFonts w:eastAsia="Calibri"/>
          <w:b/>
          <w:sz w:val="20"/>
          <w:szCs w:val="20"/>
        </w:rPr>
      </w:pPr>
      <w:r w:rsidRPr="00914434">
        <w:rPr>
          <w:rFonts w:eastAsia="Calibri"/>
          <w:b/>
          <w:sz w:val="20"/>
          <w:szCs w:val="20"/>
        </w:rPr>
        <w:t xml:space="preserve">Примечание: </w:t>
      </w:r>
    </w:p>
    <w:p w:rsidR="00B40970" w:rsidRPr="009E334A" w:rsidP="00B40970">
      <w:pPr>
        <w:jc w:val="both"/>
      </w:pPr>
      <w:r w:rsidRPr="00914434">
        <w:rPr>
          <w:rFonts w:eastAsia="Calibri"/>
          <w:sz w:val="20"/>
          <w:szCs w:val="20"/>
        </w:rPr>
        <w:t>Во всех случаях, когда в Технической части или в приложениях к ней (при наличии) имеются ссылки на конкретные стандарты и нормы, которым должны соответствовать поставляемые товары, применяются положения последнего выпущенного или пересмотренного издания соответствующих действующих стандартов и норм, если иное специально не предусмотрено такими стандартами и нормами. В случае если к моменту начала или в процессе исполнения обязательств по контракту отдельные стандарты и нормы утратят силу, такие стандарты и нормы будут иметь рекомендательный характер в части, не противоречащей действующим к такому моменту нормативным актам.</w:t>
      </w:r>
    </w:p>
    <w:sectPr w:rsidSect="004B492F">
      <w:headerReference w:type="default" r:id="rId5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370016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C45DA5">
        <w:pPr>
          <w:pStyle w:val="Header"/>
          <w:jc w:val="center"/>
        </w:pPr>
        <w:r w:rsidRPr="009D770D">
          <w:rPr>
            <w:sz w:val="16"/>
            <w:szCs w:val="16"/>
          </w:rPr>
          <w:fldChar w:fldCharType="begin"/>
        </w:r>
        <w:r w:rsidRPr="009D770D">
          <w:rPr>
            <w:sz w:val="16"/>
            <w:szCs w:val="16"/>
          </w:rPr>
          <w:instrText xml:space="preserve"> PAGE   \* MERGEFORMAT </w:instrText>
        </w:r>
        <w:r w:rsidRPr="009D770D">
          <w:rPr>
            <w:sz w:val="16"/>
            <w:szCs w:val="16"/>
          </w:rPr>
          <w:fldChar w:fldCharType="separate"/>
        </w:r>
        <w:r w:rsidR="006F6218">
          <w:rPr>
            <w:noProof/>
            <w:sz w:val="16"/>
            <w:szCs w:val="16"/>
          </w:rPr>
          <w:t>2</w:t>
        </w:r>
        <w:r w:rsidRPr="009D770D">
          <w:rPr>
            <w:sz w:val="16"/>
            <w:szCs w:val="16"/>
          </w:rPr>
          <w:fldChar w:fldCharType="end"/>
        </w:r>
      </w:p>
    </w:sdtContent>
  </w:sdt>
  <w:p w:rsidR="00C45D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781C09"/>
    <w:multiLevelType w:val="hybridMultilevel"/>
    <w:tmpl w:val="CE067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64918"/>
    <w:multiLevelType w:val="hybridMultilevel"/>
    <w:tmpl w:val="CF4640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C13A8"/>
    <w:multiLevelType w:val="hybridMultilevel"/>
    <w:tmpl w:val="A2F4E1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706F6"/>
    <w:multiLevelType w:val="hybridMultilevel"/>
    <w:tmpl w:val="4E6E4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C6A3D"/>
    <w:multiLevelType w:val="hybridMultilevel"/>
    <w:tmpl w:val="D6FE7258"/>
    <w:lvl w:ilvl="0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013D4A"/>
    <w:multiLevelType w:val="hybridMultilevel"/>
    <w:tmpl w:val="B8A64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95034"/>
    <w:multiLevelType w:val="multilevel"/>
    <w:tmpl w:val="9446A66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596D6D68"/>
    <w:multiLevelType w:val="hybridMultilevel"/>
    <w:tmpl w:val="F358FC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20634"/>
    <w:multiLevelType w:val="hybridMultilevel"/>
    <w:tmpl w:val="25E8B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A7D46"/>
    <w:multiLevelType w:val="hybridMultilevel"/>
    <w:tmpl w:val="D8249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DED53BB-1106-4A26-84BB-39C29872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5F7"/>
    <w:rPr>
      <w:rFonts w:eastAsia="Times New Roman"/>
      <w:sz w:val="24"/>
      <w:szCs w:val="24"/>
    </w:rPr>
  </w:style>
  <w:style w:type="paragraph" w:styleId="Heading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Normal"/>
    <w:next w:val="Normal"/>
    <w:link w:val="10"/>
    <w:qFormat/>
    <w:rsid w:val="00863002"/>
    <w:pPr>
      <w:keepNext/>
      <w:numPr>
        <w:numId w:val="2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Heading2">
    <w:name w:val="heading 2"/>
    <w:aliases w:val="H2"/>
    <w:basedOn w:val="Normal"/>
    <w:next w:val="Normal"/>
    <w:link w:val="2"/>
    <w:uiPriority w:val="99"/>
    <w:qFormat/>
    <w:rsid w:val="00863002"/>
    <w:pPr>
      <w:keepNext/>
      <w:numPr>
        <w:ilvl w:val="1"/>
        <w:numId w:val="2"/>
      </w:numPr>
      <w:spacing w:after="60"/>
      <w:jc w:val="center"/>
      <w:outlineLvl w:val="1"/>
    </w:pPr>
    <w:rPr>
      <w:b/>
      <w:sz w:val="30"/>
      <w:szCs w:val="20"/>
    </w:rPr>
  </w:style>
  <w:style w:type="paragraph" w:styleId="Heading4">
    <w:name w:val="heading 4"/>
    <w:basedOn w:val="Normal"/>
    <w:next w:val="Normal"/>
    <w:link w:val="4"/>
    <w:uiPriority w:val="9"/>
    <w:qFormat/>
    <w:rsid w:val="00863002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Heading6">
    <w:name w:val="heading 6"/>
    <w:basedOn w:val="Normal"/>
    <w:next w:val="Normal"/>
    <w:link w:val="6"/>
    <w:qFormat/>
    <w:rsid w:val="0086300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7"/>
    <w:qFormat/>
    <w:rsid w:val="0086300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8"/>
    <w:qFormat/>
    <w:rsid w:val="0086300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9"/>
    <w:qFormat/>
    <w:rsid w:val="0086300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99"/>
    <w:qFormat/>
    <w:rsid w:val="00F915F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502E3"/>
    <w:rPr>
      <w:rFonts w:ascii="Arial" w:eastAsia="Times New Roman" w:hAnsi="Arial" w:cs="Arial"/>
      <w:lang w:val="ru-RU" w:eastAsia="ru-RU" w:bidi="ar-SA"/>
    </w:rPr>
  </w:style>
  <w:style w:type="character" w:styleId="Strong">
    <w:name w:val="Strong"/>
    <w:uiPriority w:val="22"/>
    <w:qFormat/>
    <w:rsid w:val="00DC4E67"/>
    <w:rPr>
      <w:b/>
      <w:bCs/>
    </w:rPr>
  </w:style>
  <w:style w:type="paragraph" w:styleId="NormalWeb">
    <w:name w:val="Normal (Web)"/>
    <w:basedOn w:val="Normal"/>
    <w:rsid w:val="00DC4E67"/>
    <w:pPr>
      <w:spacing w:before="100" w:beforeAutospacing="1" w:after="100" w:afterAutospacing="1"/>
    </w:pPr>
  </w:style>
  <w:style w:type="paragraph" w:styleId="Header">
    <w:name w:val="header"/>
    <w:basedOn w:val="Normal"/>
    <w:link w:val="a"/>
    <w:uiPriority w:val="99"/>
    <w:unhideWhenUsed/>
    <w:rsid w:val="009171C9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link w:val="Header"/>
    <w:uiPriority w:val="99"/>
    <w:rsid w:val="009171C9"/>
    <w:rPr>
      <w:rFonts w:eastAsia="Times New Roman"/>
      <w:sz w:val="24"/>
      <w:szCs w:val="24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1 Знак Знак Знак,Заголовок 1 Знак Знак2 Знак Знак,Заголовок 1 Знак1 Знак Знак Знак,Заголовок 1 Знак1 Знак1 Знак,Заголовок 1 Знак2 Знак Знак"/>
    <w:link w:val="Heading1"/>
    <w:rsid w:val="00863002"/>
    <w:rPr>
      <w:rFonts w:eastAsia="Times New Roman"/>
      <w:b/>
      <w:kern w:val="28"/>
      <w:sz w:val="36"/>
    </w:rPr>
  </w:style>
  <w:style w:type="character" w:customStyle="1" w:styleId="2">
    <w:name w:val="Заголовок 2 Знак"/>
    <w:aliases w:val="H2 Знак"/>
    <w:link w:val="Heading2"/>
    <w:uiPriority w:val="99"/>
    <w:rsid w:val="00863002"/>
    <w:rPr>
      <w:rFonts w:eastAsia="Times New Roman"/>
      <w:b/>
      <w:sz w:val="30"/>
    </w:rPr>
  </w:style>
  <w:style w:type="character" w:customStyle="1" w:styleId="4">
    <w:name w:val="Заголовок 4 Знак"/>
    <w:link w:val="Heading4"/>
    <w:uiPriority w:val="9"/>
    <w:rsid w:val="00863002"/>
    <w:rPr>
      <w:rFonts w:ascii="Arial" w:eastAsia="Times New Roman" w:hAnsi="Arial"/>
      <w:sz w:val="24"/>
    </w:rPr>
  </w:style>
  <w:style w:type="character" w:customStyle="1" w:styleId="6">
    <w:name w:val="Заголовок 6 Знак"/>
    <w:link w:val="Heading6"/>
    <w:rsid w:val="00863002"/>
    <w:rPr>
      <w:rFonts w:eastAsia="Times New Roman"/>
      <w:i/>
      <w:sz w:val="22"/>
    </w:rPr>
  </w:style>
  <w:style w:type="character" w:customStyle="1" w:styleId="7">
    <w:name w:val="Заголовок 7 Знак"/>
    <w:link w:val="Heading7"/>
    <w:rsid w:val="00863002"/>
    <w:rPr>
      <w:rFonts w:ascii="Arial" w:eastAsia="Times New Roman" w:hAnsi="Arial"/>
    </w:rPr>
  </w:style>
  <w:style w:type="character" w:customStyle="1" w:styleId="8">
    <w:name w:val="Заголовок 8 Знак"/>
    <w:link w:val="Heading8"/>
    <w:rsid w:val="00863002"/>
    <w:rPr>
      <w:rFonts w:ascii="Arial" w:eastAsia="Times New Roman" w:hAnsi="Arial"/>
      <w:i/>
    </w:rPr>
  </w:style>
  <w:style w:type="character" w:customStyle="1" w:styleId="9">
    <w:name w:val="Заголовок 9 Знак"/>
    <w:link w:val="Heading9"/>
    <w:rsid w:val="00863002"/>
    <w:rPr>
      <w:rFonts w:ascii="Arial" w:eastAsia="Times New Roman" w:hAnsi="Arial"/>
      <w:b/>
      <w:i/>
      <w:sz w:val="18"/>
    </w:rPr>
  </w:style>
  <w:style w:type="character" w:customStyle="1" w:styleId="basic1">
    <w:name w:val="basic1"/>
    <w:rsid w:val="000258FB"/>
    <w:rPr>
      <w:rFonts w:ascii="Arial" w:hAnsi="Arial" w:cs="Arial" w:hint="default"/>
      <w:sz w:val="16"/>
      <w:szCs w:val="16"/>
    </w:rPr>
  </w:style>
  <w:style w:type="table" w:styleId="TableGrid">
    <w:name w:val="Table Grid"/>
    <w:basedOn w:val="TableNormal"/>
    <w:uiPriority w:val="59"/>
    <w:rsid w:val="00D1471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Normal"/>
    <w:rsid w:val="00C017CC"/>
    <w:pPr>
      <w:suppressAutoHyphens/>
    </w:pPr>
    <w:rPr>
      <w:b/>
      <w:bCs/>
      <w:sz w:val="28"/>
      <w:szCs w:val="20"/>
      <w:lang w:eastAsia="ar-SA"/>
    </w:rPr>
  </w:style>
  <w:style w:type="paragraph" w:styleId="BodyTextIndent">
    <w:name w:val="Body Text Indent"/>
    <w:basedOn w:val="Normal"/>
    <w:link w:val="a0"/>
    <w:rsid w:val="00463261"/>
    <w:pPr>
      <w:widowControl w:val="0"/>
      <w:suppressAutoHyphens/>
      <w:autoSpaceDE w:val="0"/>
      <w:spacing w:after="120"/>
      <w:ind w:left="283"/>
    </w:pPr>
    <w:rPr>
      <w:rFonts w:ascii="Arial" w:hAnsi="Arial"/>
      <w:sz w:val="18"/>
      <w:szCs w:val="18"/>
      <w:lang w:eastAsia="ar-SA"/>
    </w:rPr>
  </w:style>
  <w:style w:type="character" w:customStyle="1" w:styleId="a0">
    <w:name w:val="Основной текст с отступом Знак"/>
    <w:link w:val="BodyTextIndent"/>
    <w:rsid w:val="00463261"/>
    <w:rPr>
      <w:rFonts w:ascii="Arial" w:eastAsia="Times New Roman" w:hAnsi="Arial"/>
      <w:sz w:val="18"/>
      <w:szCs w:val="18"/>
      <w:lang w:eastAsia="ar-SA"/>
    </w:rPr>
  </w:style>
  <w:style w:type="paragraph" w:styleId="FootnoteText">
    <w:name w:val="footnote text"/>
    <w:basedOn w:val="Normal"/>
    <w:link w:val="a1"/>
    <w:rsid w:val="00463261"/>
    <w:pPr>
      <w:suppressAutoHyphens/>
    </w:pPr>
    <w:rPr>
      <w:sz w:val="20"/>
      <w:szCs w:val="20"/>
      <w:lang w:eastAsia="ar-SA"/>
    </w:rPr>
  </w:style>
  <w:style w:type="character" w:customStyle="1" w:styleId="a1">
    <w:name w:val="Текст сноски Знак"/>
    <w:link w:val="FootnoteText"/>
    <w:rsid w:val="00463261"/>
    <w:rPr>
      <w:rFonts w:eastAsia="Times New Roman"/>
      <w:lang w:eastAsia="ar-SA"/>
    </w:rPr>
  </w:style>
  <w:style w:type="paragraph" w:styleId="BalloonText">
    <w:name w:val="Balloon Text"/>
    <w:basedOn w:val="Normal"/>
    <w:link w:val="a2"/>
    <w:uiPriority w:val="99"/>
    <w:semiHidden/>
    <w:unhideWhenUsed/>
    <w:rsid w:val="00463261"/>
    <w:rPr>
      <w:rFonts w:ascii="Tahoma" w:hAnsi="Tahoma"/>
      <w:sz w:val="16"/>
      <w:szCs w:val="16"/>
    </w:rPr>
  </w:style>
  <w:style w:type="character" w:customStyle="1" w:styleId="a2">
    <w:name w:val="Текст выноски Знак"/>
    <w:link w:val="BalloonText"/>
    <w:uiPriority w:val="99"/>
    <w:semiHidden/>
    <w:rsid w:val="00463261"/>
    <w:rPr>
      <w:rFonts w:ascii="Tahoma" w:eastAsia="Times New Roman" w:hAnsi="Tahoma"/>
      <w:sz w:val="16"/>
      <w:szCs w:val="16"/>
    </w:rPr>
  </w:style>
  <w:style w:type="paragraph" w:styleId="BodyText">
    <w:name w:val="Body Text"/>
    <w:basedOn w:val="Normal"/>
    <w:link w:val="a3"/>
    <w:uiPriority w:val="99"/>
    <w:semiHidden/>
    <w:unhideWhenUsed/>
    <w:rsid w:val="00463261"/>
    <w:pPr>
      <w:spacing w:after="120"/>
    </w:pPr>
  </w:style>
  <w:style w:type="character" w:customStyle="1" w:styleId="a3">
    <w:name w:val="Основной текст Знак"/>
    <w:link w:val="BodyText"/>
    <w:uiPriority w:val="99"/>
    <w:semiHidden/>
    <w:rsid w:val="00463261"/>
    <w:rPr>
      <w:rFonts w:eastAsia="Times New Roman"/>
      <w:sz w:val="24"/>
      <w:szCs w:val="24"/>
    </w:rPr>
  </w:style>
  <w:style w:type="paragraph" w:styleId="BodyText2">
    <w:name w:val="Body Text 2"/>
    <w:basedOn w:val="Normal"/>
    <w:link w:val="20"/>
    <w:uiPriority w:val="99"/>
    <w:unhideWhenUsed/>
    <w:rsid w:val="00463261"/>
    <w:pPr>
      <w:spacing w:after="120" w:line="480" w:lineRule="auto"/>
    </w:pPr>
  </w:style>
  <w:style w:type="character" w:customStyle="1" w:styleId="20">
    <w:name w:val="Основной текст 2 Знак"/>
    <w:link w:val="BodyText2"/>
    <w:uiPriority w:val="99"/>
    <w:rsid w:val="00463261"/>
    <w:rPr>
      <w:rFonts w:eastAsia="Times New Roman"/>
      <w:sz w:val="24"/>
      <w:szCs w:val="24"/>
    </w:rPr>
  </w:style>
  <w:style w:type="character" w:customStyle="1" w:styleId="iceouttxt4">
    <w:name w:val="iceouttxt4"/>
    <w:rsid w:val="00463261"/>
    <w:rPr>
      <w:rFonts w:cs="Times New Roman"/>
    </w:rPr>
  </w:style>
  <w:style w:type="paragraph" w:customStyle="1" w:styleId="a4">
    <w:name w:val="Îáû÷íûé"/>
    <w:rsid w:val="00463261"/>
    <w:rPr>
      <w:rFonts w:eastAsia="Times New Roman"/>
    </w:rPr>
  </w:style>
  <w:style w:type="paragraph" w:customStyle="1" w:styleId="a5">
    <w:name w:val="Знак Знак Знак Знак"/>
    <w:basedOn w:val="Normal"/>
    <w:rsid w:val="004632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632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Абзац списка1"/>
    <w:basedOn w:val="Normal"/>
    <w:rsid w:val="00463261"/>
    <w:pPr>
      <w:ind w:left="720"/>
    </w:pPr>
    <w:rPr>
      <w:rFonts w:eastAsia="Calibri"/>
    </w:rPr>
  </w:style>
  <w:style w:type="paragraph" w:styleId="Footer">
    <w:name w:val="footer"/>
    <w:basedOn w:val="Normal"/>
    <w:link w:val="a6"/>
    <w:uiPriority w:val="99"/>
    <w:unhideWhenUsed/>
    <w:rsid w:val="004632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Footer"/>
    <w:uiPriority w:val="99"/>
    <w:rsid w:val="00463261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828FE"/>
  </w:style>
  <w:style w:type="character" w:styleId="Hyperlink">
    <w:name w:val="Hyperlink"/>
    <w:basedOn w:val="DefaultParagraphFont"/>
    <w:uiPriority w:val="99"/>
    <w:unhideWhenUsed/>
    <w:rsid w:val="004968E3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F60FD"/>
  </w:style>
  <w:style w:type="character" w:styleId="FollowedHyperlink">
    <w:name w:val="FollowedHyperlink"/>
    <w:basedOn w:val="DefaultParagraphFont"/>
    <w:uiPriority w:val="99"/>
    <w:semiHidden/>
    <w:unhideWhenUsed/>
    <w:rsid w:val="00987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CFEF1-AB1A-4DDE-8DF1-6829C963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gz24</dc:creator>
  <cp:lastModifiedBy>Тетерин Руслан Николаевич</cp:lastModifiedBy>
  <cp:revision>26</cp:revision>
  <cp:lastPrinted>2015-01-13T07:06:00Z</cp:lastPrinted>
  <dcterms:created xsi:type="dcterms:W3CDTF">2018-02-21T07:59:00Z</dcterms:created>
  <dcterms:modified xsi:type="dcterms:W3CDTF">2024-04-02T05:46:00Z</dcterms:modified>
</cp:coreProperties>
</file>